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9" w:rsidRPr="00EE5CA9" w:rsidRDefault="00D603C2" w:rsidP="006C5D9E">
      <w:pPr>
        <w:spacing w:before="57"/>
        <w:ind w:left="-450"/>
        <w:jc w:val="center"/>
        <w:rPr>
          <w:b/>
          <w:sz w:val="72"/>
          <w:szCs w:val="72"/>
        </w:rPr>
      </w:pPr>
      <w:r w:rsidRPr="00EE5CA9">
        <w:rPr>
          <w:b/>
          <w:sz w:val="72"/>
          <w:szCs w:val="72"/>
        </w:rPr>
        <w:t>Lamont Walker II</w:t>
      </w:r>
    </w:p>
    <w:p w:rsidR="00C037F6" w:rsidRPr="00EE5CA9" w:rsidRDefault="00D603C2" w:rsidP="006C5D9E">
      <w:pPr>
        <w:spacing w:before="57"/>
        <w:ind w:left="3600" w:right="-90" w:firstLine="720"/>
        <w:rPr>
          <w:b/>
          <w:sz w:val="52"/>
        </w:rPr>
      </w:pPr>
      <w:r>
        <w:rPr>
          <w:sz w:val="36"/>
        </w:rPr>
        <w:t>AEA</w:t>
      </w:r>
    </w:p>
    <w:p w:rsidR="00C037F6" w:rsidRDefault="00C037F6">
      <w:pPr>
        <w:pStyle w:val="BodyText"/>
        <w:rPr>
          <w:sz w:val="20"/>
        </w:rPr>
      </w:pPr>
    </w:p>
    <w:p w:rsidR="00C037F6" w:rsidRPr="00226E5D" w:rsidRDefault="00C037F6">
      <w:pPr>
        <w:sectPr w:rsidR="00C037F6" w:rsidRPr="00226E5D" w:rsidSect="006C5D9E">
          <w:type w:val="continuous"/>
          <w:pgSz w:w="12240" w:h="15840"/>
          <w:pgMar w:top="540" w:right="2160" w:bottom="280" w:left="720" w:header="720" w:footer="720" w:gutter="0"/>
          <w:cols w:space="720"/>
        </w:sectPr>
      </w:pPr>
    </w:p>
    <w:p w:rsidR="00226E5D" w:rsidRPr="00226E5D" w:rsidRDefault="00226E5D" w:rsidP="006C5D9E">
      <w:pPr>
        <w:pStyle w:val="BodyText"/>
        <w:ind w:right="-368" w:firstLine="360"/>
        <w:rPr>
          <w:sz w:val="23"/>
          <w:szCs w:val="23"/>
        </w:rPr>
      </w:pPr>
      <w:r w:rsidRPr="00226E5D">
        <w:rPr>
          <w:sz w:val="23"/>
          <w:szCs w:val="23"/>
        </w:rPr>
        <w:t>mtlwalker@gmail.com</w:t>
      </w:r>
      <w:r w:rsidR="00D603C2" w:rsidRPr="00226E5D">
        <w:rPr>
          <w:sz w:val="23"/>
          <w:szCs w:val="23"/>
        </w:rPr>
        <w:t xml:space="preserve"> </w:t>
      </w:r>
    </w:p>
    <w:p w:rsidR="00C037F6" w:rsidRDefault="00D603C2" w:rsidP="006C5D9E">
      <w:pPr>
        <w:pStyle w:val="BodyText"/>
        <w:ind w:right="-19" w:firstLine="360"/>
      </w:pPr>
      <w:r>
        <w:t>(757) 343-9460</w:t>
      </w:r>
    </w:p>
    <w:p w:rsidR="00D603C2" w:rsidRDefault="00D603C2" w:rsidP="006C5D9E">
      <w:pPr>
        <w:pStyle w:val="BodyText"/>
        <w:spacing w:line="264" w:lineRule="auto"/>
        <w:ind w:left="-90" w:right="42"/>
      </w:pPr>
      <w:r>
        <w:t xml:space="preserve">Height: 6’ </w:t>
      </w:r>
    </w:p>
    <w:p w:rsidR="00C037F6" w:rsidRDefault="00D603C2" w:rsidP="006C5D9E">
      <w:pPr>
        <w:pStyle w:val="BodyText"/>
        <w:spacing w:line="264" w:lineRule="auto"/>
        <w:ind w:left="-90" w:right="42"/>
      </w:pPr>
      <w:r>
        <w:t>Voice: Bari-tenor</w:t>
      </w:r>
    </w:p>
    <w:p w:rsidR="006C5D9E" w:rsidRDefault="006C5D9E" w:rsidP="006C5D9E">
      <w:pPr>
        <w:pStyle w:val="BodyText"/>
        <w:spacing w:line="264" w:lineRule="auto"/>
        <w:ind w:right="42"/>
        <w:sectPr w:rsidR="006C5D9E" w:rsidSect="006C5D9E">
          <w:type w:val="continuous"/>
          <w:pgSz w:w="12240" w:h="15840"/>
          <w:pgMar w:top="540" w:right="1480" w:bottom="280" w:left="380" w:header="720" w:footer="720" w:gutter="0"/>
          <w:cols w:num="2" w:space="250" w:equalWidth="0">
            <w:col w:w="5032" w:space="2606"/>
            <w:col w:w="2742"/>
          </w:cols>
        </w:sectPr>
      </w:pPr>
    </w:p>
    <w:p w:rsidR="006C5D9E" w:rsidRDefault="006C5D9E" w:rsidP="006C5D9E">
      <w:pPr>
        <w:pStyle w:val="Heading1"/>
        <w:tabs>
          <w:tab w:val="left" w:pos="10232"/>
        </w:tabs>
        <w:ind w:firstLine="2"/>
        <w:rPr>
          <w:rFonts w:asciiTheme="majorHAnsi" w:hAnsiTheme="majorHAnsi"/>
          <w:spacing w:val="-4"/>
          <w:sz w:val="24"/>
          <w:szCs w:val="24"/>
          <w:u w:val="thick"/>
        </w:rPr>
      </w:pPr>
    </w:p>
    <w:p w:rsidR="00C037F6" w:rsidRPr="006C5D9E" w:rsidRDefault="00EE5CA9">
      <w:pPr>
        <w:pStyle w:val="Heading1"/>
        <w:tabs>
          <w:tab w:val="left" w:pos="10232"/>
        </w:tabs>
        <w:spacing w:before="189"/>
        <w:ind w:firstLine="2"/>
        <w:rPr>
          <w:rFonts w:asciiTheme="majorHAnsi" w:hAnsiTheme="majorHAnsi"/>
          <w:sz w:val="24"/>
          <w:szCs w:val="24"/>
          <w:u w:val="none"/>
        </w:rPr>
      </w:pPr>
      <w:r w:rsidRPr="006C5D9E">
        <w:rPr>
          <w:rFonts w:asciiTheme="majorHAnsi" w:hAnsiTheme="majorHAnsi"/>
          <w:spacing w:val="-4"/>
          <w:sz w:val="24"/>
          <w:szCs w:val="24"/>
          <w:u w:val="thick"/>
        </w:rPr>
        <w:t>THEATRE</w:t>
      </w:r>
    </w:p>
    <w:p w:rsidR="00C037F6" w:rsidRDefault="00C037F6">
      <w:pPr>
        <w:pStyle w:val="BodyText"/>
        <w:spacing w:before="6"/>
        <w:rPr>
          <w:rFonts w:ascii="Arial"/>
          <w:b/>
          <w:sz w:val="13"/>
        </w:rPr>
      </w:pPr>
    </w:p>
    <w:tbl>
      <w:tblPr>
        <w:tblW w:w="10168" w:type="dxa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3755"/>
        <w:gridCol w:w="3383"/>
      </w:tblGrid>
      <w:tr w:rsidR="00C037F6" w:rsidTr="00BA33AE">
        <w:trPr>
          <w:trHeight w:hRule="exact" w:val="297"/>
        </w:trPr>
        <w:tc>
          <w:tcPr>
            <w:tcW w:w="3030" w:type="dxa"/>
          </w:tcPr>
          <w:p w:rsidR="00C037F6" w:rsidRDefault="00D603C2">
            <w:pPr>
              <w:pStyle w:val="TableParagraph"/>
              <w:spacing w:line="266" w:lineRule="exact"/>
              <w:ind w:left="57"/>
              <w:rPr>
                <w:sz w:val="24"/>
              </w:rPr>
            </w:pPr>
            <w:r>
              <w:rPr>
                <w:sz w:val="24"/>
              </w:rPr>
              <w:t>Disney's Aida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line="266" w:lineRule="exact"/>
              <w:ind w:left="630"/>
              <w:rPr>
                <w:sz w:val="24"/>
              </w:rPr>
            </w:pPr>
            <w:proofErr w:type="spellStart"/>
            <w:r>
              <w:rPr>
                <w:sz w:val="24"/>
              </w:rPr>
              <w:t>Mereb</w:t>
            </w:r>
            <w:proofErr w:type="spellEnd"/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line="266" w:lineRule="exact"/>
              <w:ind w:left="480"/>
              <w:rPr>
                <w:sz w:val="24"/>
              </w:rPr>
            </w:pPr>
            <w:r>
              <w:rPr>
                <w:sz w:val="24"/>
              </w:rPr>
              <w:t>Pittsburgh CLO</w:t>
            </w:r>
          </w:p>
          <w:p w:rsidR="00D9366B" w:rsidRDefault="00D9366B">
            <w:pPr>
              <w:pStyle w:val="TableParagraph"/>
              <w:spacing w:line="266" w:lineRule="exact"/>
              <w:ind w:left="480"/>
              <w:rPr>
                <w:sz w:val="24"/>
              </w:rPr>
            </w:pPr>
          </w:p>
        </w:tc>
      </w:tr>
      <w:tr w:rsidR="00C037F6" w:rsidTr="00BA33AE">
        <w:trPr>
          <w:trHeight w:hRule="exact" w:val="405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59"/>
              <w:ind w:left="56"/>
              <w:rPr>
                <w:sz w:val="24"/>
              </w:rPr>
            </w:pPr>
            <w:r>
              <w:rPr>
                <w:sz w:val="24"/>
              </w:rPr>
              <w:t>Choir Boy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59"/>
              <w:ind w:left="629"/>
              <w:rPr>
                <w:sz w:val="24"/>
              </w:rPr>
            </w:pPr>
            <w:r>
              <w:rPr>
                <w:sz w:val="24"/>
              </w:rPr>
              <w:t>Anthony "AJ" James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68"/>
              <w:ind w:left="479"/>
              <w:rPr>
                <w:sz w:val="23"/>
              </w:rPr>
            </w:pPr>
            <w:r>
              <w:rPr>
                <w:sz w:val="23"/>
              </w:rPr>
              <w:t>The Rep, Pittsburgh Playhouse</w:t>
            </w:r>
          </w:p>
        </w:tc>
      </w:tr>
      <w:tr w:rsidR="00C037F6" w:rsidTr="00D9366B">
        <w:trPr>
          <w:trHeight w:hRule="exact" w:val="309"/>
        </w:trPr>
        <w:tc>
          <w:tcPr>
            <w:tcW w:w="3030" w:type="dxa"/>
          </w:tcPr>
          <w:p w:rsidR="00C037F6" w:rsidRDefault="00D603C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West Side Story*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line="266" w:lineRule="exact"/>
              <w:ind w:left="622"/>
              <w:rPr>
                <w:sz w:val="24"/>
              </w:rPr>
            </w:pPr>
            <w:r>
              <w:rPr>
                <w:sz w:val="24"/>
              </w:rPr>
              <w:t>Luis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line="266" w:lineRule="exact"/>
              <w:ind w:left="473"/>
              <w:rPr>
                <w:sz w:val="24"/>
              </w:rPr>
            </w:pPr>
            <w:r>
              <w:rPr>
                <w:sz w:val="24"/>
              </w:rPr>
              <w:t>Theatre By the Sea</w:t>
            </w:r>
          </w:p>
        </w:tc>
      </w:tr>
      <w:tr w:rsidR="00C037F6" w:rsidTr="00D9366B">
        <w:trPr>
          <w:trHeight w:hRule="exact" w:val="376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33"/>
              <w:ind w:left="57"/>
              <w:rPr>
                <w:sz w:val="24"/>
              </w:rPr>
            </w:pPr>
            <w:r>
              <w:rPr>
                <w:sz w:val="24"/>
              </w:rPr>
              <w:t>Sister Act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33"/>
              <w:ind w:left="630"/>
              <w:rPr>
                <w:sz w:val="24"/>
              </w:rPr>
            </w:pPr>
            <w:r>
              <w:rPr>
                <w:sz w:val="24"/>
              </w:rPr>
              <w:t>Ensemble, (TJ Understudy)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33"/>
              <w:ind w:left="480"/>
              <w:rPr>
                <w:sz w:val="24"/>
              </w:rPr>
            </w:pPr>
            <w:r>
              <w:rPr>
                <w:sz w:val="24"/>
              </w:rPr>
              <w:t>Theatre By the Sea</w:t>
            </w:r>
          </w:p>
        </w:tc>
      </w:tr>
      <w:tr w:rsidR="00C037F6" w:rsidTr="00D9366B">
        <w:trPr>
          <w:trHeight w:hRule="exact" w:val="396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44"/>
              <w:ind w:left="65"/>
              <w:rPr>
                <w:sz w:val="24"/>
              </w:rPr>
            </w:pPr>
            <w:r>
              <w:rPr>
                <w:sz w:val="24"/>
              </w:rPr>
              <w:t>A Lesson Before Dying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44"/>
              <w:ind w:left="638"/>
              <w:rPr>
                <w:sz w:val="24"/>
              </w:rPr>
            </w:pPr>
            <w:r>
              <w:rPr>
                <w:sz w:val="24"/>
              </w:rPr>
              <w:t>Jefferson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44"/>
              <w:ind w:left="488"/>
              <w:rPr>
                <w:sz w:val="24"/>
              </w:rPr>
            </w:pPr>
            <w:r>
              <w:rPr>
                <w:sz w:val="24"/>
              </w:rPr>
              <w:t>Prime Stage Theatre</w:t>
            </w:r>
          </w:p>
        </w:tc>
      </w:tr>
      <w:tr w:rsidR="00C037F6" w:rsidTr="00D9366B">
        <w:trPr>
          <w:trHeight w:hRule="exact" w:val="387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t>The Who's Tommy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51"/>
              <w:ind w:left="638"/>
              <w:rPr>
                <w:sz w:val="24"/>
              </w:rPr>
            </w:pPr>
            <w:r>
              <w:rPr>
                <w:sz w:val="24"/>
              </w:rPr>
              <w:t>Tommy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51"/>
              <w:ind w:left="488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C037F6" w:rsidTr="00D9366B">
        <w:trPr>
          <w:trHeight w:hRule="exact" w:val="385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37"/>
              <w:ind w:left="72"/>
              <w:rPr>
                <w:sz w:val="24"/>
              </w:rPr>
            </w:pPr>
            <w:r>
              <w:rPr>
                <w:sz w:val="24"/>
              </w:rPr>
              <w:t>Our Lady of 121</w:t>
            </w:r>
            <w:proofErr w:type="spellStart"/>
            <w:r>
              <w:rPr>
                <w:position w:val="7"/>
                <w:sz w:val="16"/>
              </w:rPr>
              <w:t>st</w:t>
            </w:r>
            <w:proofErr w:type="spellEnd"/>
            <w:r>
              <w:rPr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>Street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37"/>
              <w:ind w:left="645"/>
              <w:rPr>
                <w:sz w:val="24"/>
              </w:rPr>
            </w:pPr>
            <w:r>
              <w:rPr>
                <w:sz w:val="24"/>
              </w:rPr>
              <w:t>Rooftop</w:t>
            </w:r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37"/>
              <w:ind w:left="495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  <w:tr w:rsidR="00C037F6" w:rsidTr="00D9366B">
        <w:trPr>
          <w:trHeight w:hRule="exact" w:val="336"/>
        </w:trPr>
        <w:tc>
          <w:tcPr>
            <w:tcW w:w="3030" w:type="dxa"/>
          </w:tcPr>
          <w:p w:rsidR="00C037F6" w:rsidRDefault="00D603C2">
            <w:pPr>
              <w:pStyle w:val="TableParagraph"/>
              <w:spacing w:before="47"/>
              <w:ind w:left="65"/>
              <w:rPr>
                <w:sz w:val="24"/>
              </w:rPr>
            </w:pPr>
            <w:r>
              <w:rPr>
                <w:sz w:val="24"/>
              </w:rPr>
              <w:t>21 Chump Street</w:t>
            </w:r>
          </w:p>
        </w:tc>
        <w:tc>
          <w:tcPr>
            <w:tcW w:w="3755" w:type="dxa"/>
          </w:tcPr>
          <w:p w:rsidR="00C037F6" w:rsidRDefault="00D603C2">
            <w:pPr>
              <w:pStyle w:val="TableParagraph"/>
              <w:spacing w:before="47"/>
              <w:ind w:left="637"/>
              <w:rPr>
                <w:sz w:val="24"/>
              </w:rPr>
            </w:pPr>
            <w:r>
              <w:rPr>
                <w:sz w:val="24"/>
              </w:rPr>
              <w:t xml:space="preserve">Justin </w:t>
            </w:r>
            <w:proofErr w:type="spellStart"/>
            <w:r>
              <w:rPr>
                <w:sz w:val="24"/>
              </w:rPr>
              <w:t>Laboy</w:t>
            </w:r>
            <w:proofErr w:type="spellEnd"/>
          </w:p>
        </w:tc>
        <w:tc>
          <w:tcPr>
            <w:tcW w:w="3383" w:type="dxa"/>
          </w:tcPr>
          <w:p w:rsidR="00C037F6" w:rsidRDefault="00D603C2">
            <w:pPr>
              <w:pStyle w:val="TableParagraph"/>
              <w:spacing w:before="47"/>
              <w:ind w:left="488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</w:tbl>
    <w:p w:rsidR="00226E5D" w:rsidRDefault="00226E5D">
      <w:pPr>
        <w:pStyle w:val="BodyText"/>
        <w:spacing w:before="1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C037F6" w:rsidRPr="00226E5D" w:rsidRDefault="00226E5D">
      <w:pPr>
        <w:pStyle w:val="BodyText"/>
        <w:spacing w:before="10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226E5D">
        <w:rPr>
          <w:sz w:val="16"/>
          <w:szCs w:val="16"/>
        </w:rPr>
        <w:t>*Original Choreography</w:t>
      </w:r>
      <w:r w:rsidRPr="00226E5D">
        <w:rPr>
          <w:sz w:val="16"/>
          <w:szCs w:val="16"/>
        </w:rPr>
        <w:tab/>
      </w:r>
      <w:r w:rsidRPr="00226E5D">
        <w:rPr>
          <w:sz w:val="16"/>
          <w:szCs w:val="16"/>
        </w:rPr>
        <w:tab/>
      </w:r>
    </w:p>
    <w:p w:rsidR="00226E5D" w:rsidRPr="00226E5D" w:rsidRDefault="00226E5D" w:rsidP="00226E5D">
      <w:pPr>
        <w:pStyle w:val="BodyText"/>
        <w:spacing w:before="10"/>
        <w:ind w:left="9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037F6" w:rsidRPr="006C5D9E" w:rsidRDefault="00BA33AE" w:rsidP="00BA33AE">
      <w:pPr>
        <w:tabs>
          <w:tab w:val="left" w:pos="10232"/>
        </w:tabs>
        <w:spacing w:before="1"/>
        <w:ind w:left="176"/>
        <w:rPr>
          <w:rFonts w:asciiTheme="majorHAnsi" w:hAnsiTheme="majorHAnsi"/>
          <w:b/>
          <w:sz w:val="24"/>
          <w:szCs w:val="24"/>
          <w:u w:val="thick"/>
        </w:rPr>
      </w:pPr>
      <w:r w:rsidRPr="006C5D9E">
        <w:rPr>
          <w:rFonts w:asciiTheme="majorHAnsi" w:hAnsiTheme="majorHAnsi"/>
          <w:b/>
          <w:sz w:val="24"/>
          <w:szCs w:val="24"/>
          <w:u w:val="thick"/>
        </w:rPr>
        <w:t>FILM</w:t>
      </w:r>
    </w:p>
    <w:p w:rsidR="00BA33AE" w:rsidRDefault="00BA33AE" w:rsidP="00BA33AE">
      <w:pPr>
        <w:tabs>
          <w:tab w:val="left" w:pos="10232"/>
        </w:tabs>
        <w:spacing w:before="1"/>
        <w:ind w:left="176"/>
        <w:rPr>
          <w:rFonts w:ascii="Arial"/>
          <w:b/>
          <w:sz w:val="7"/>
        </w:rPr>
      </w:pPr>
    </w:p>
    <w:tbl>
      <w:tblPr>
        <w:tblW w:w="0" w:type="auto"/>
        <w:tblInd w:w="1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940"/>
        <w:gridCol w:w="3307"/>
      </w:tblGrid>
      <w:tr w:rsidR="00C037F6">
        <w:trPr>
          <w:trHeight w:hRule="exact" w:val="314"/>
        </w:trPr>
        <w:tc>
          <w:tcPr>
            <w:tcW w:w="3133" w:type="dxa"/>
          </w:tcPr>
          <w:p w:rsidR="00C037F6" w:rsidRDefault="00D603C2" w:rsidP="006C5D9E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American Eagle Outfitters</w:t>
            </w:r>
          </w:p>
        </w:tc>
        <w:tc>
          <w:tcPr>
            <w:tcW w:w="2940" w:type="dxa"/>
          </w:tcPr>
          <w:p w:rsidR="00C037F6" w:rsidRDefault="00D603C2">
            <w:pPr>
              <w:pStyle w:val="TableParagraph"/>
              <w:spacing w:line="266" w:lineRule="exact"/>
              <w:ind w:left="524"/>
              <w:rPr>
                <w:sz w:val="24"/>
              </w:rPr>
            </w:pPr>
            <w:r>
              <w:rPr>
                <w:sz w:val="24"/>
              </w:rPr>
              <w:t>Associate</w:t>
            </w:r>
          </w:p>
        </w:tc>
        <w:tc>
          <w:tcPr>
            <w:tcW w:w="3307" w:type="dxa"/>
          </w:tcPr>
          <w:p w:rsidR="00C037F6" w:rsidRDefault="00D603C2">
            <w:pPr>
              <w:pStyle w:val="TableParagraph"/>
              <w:spacing w:line="266" w:lineRule="exact"/>
              <w:ind w:left="1184"/>
              <w:rPr>
                <w:sz w:val="24"/>
              </w:rPr>
            </w:pPr>
            <w:r>
              <w:rPr>
                <w:sz w:val="24"/>
              </w:rPr>
              <w:t>AEO-TV</w:t>
            </w:r>
          </w:p>
        </w:tc>
      </w:tr>
      <w:tr w:rsidR="00C037F6">
        <w:trPr>
          <w:trHeight w:hRule="exact" w:val="368"/>
        </w:trPr>
        <w:tc>
          <w:tcPr>
            <w:tcW w:w="3133" w:type="dxa"/>
          </w:tcPr>
          <w:p w:rsidR="00C037F6" w:rsidRDefault="00D603C2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RCN Cable</w:t>
            </w:r>
          </w:p>
        </w:tc>
        <w:tc>
          <w:tcPr>
            <w:tcW w:w="2940" w:type="dxa"/>
          </w:tcPr>
          <w:p w:rsidR="00C037F6" w:rsidRDefault="00D603C2">
            <w:pPr>
              <w:pStyle w:val="TableParagraph"/>
              <w:spacing w:before="38"/>
              <w:ind w:left="517"/>
              <w:rPr>
                <w:sz w:val="24"/>
              </w:rPr>
            </w:pPr>
            <w:r>
              <w:rPr>
                <w:sz w:val="24"/>
              </w:rPr>
              <w:t>Game Player</w:t>
            </w:r>
          </w:p>
        </w:tc>
        <w:tc>
          <w:tcPr>
            <w:tcW w:w="3307" w:type="dxa"/>
          </w:tcPr>
          <w:p w:rsidR="00C037F6" w:rsidRDefault="00D603C2">
            <w:pPr>
              <w:pStyle w:val="TableParagraph"/>
              <w:spacing w:before="38"/>
              <w:ind w:left="1176"/>
              <w:rPr>
                <w:sz w:val="24"/>
              </w:rPr>
            </w:pPr>
            <w:proofErr w:type="spellStart"/>
            <w:r>
              <w:rPr>
                <w:sz w:val="24"/>
              </w:rPr>
              <w:t>Ryno</w:t>
            </w:r>
            <w:proofErr w:type="spellEnd"/>
            <w:r>
              <w:rPr>
                <w:sz w:val="24"/>
              </w:rPr>
              <w:t xml:space="preserve"> Productions</w:t>
            </w:r>
          </w:p>
        </w:tc>
      </w:tr>
      <w:tr w:rsidR="00C037F6">
        <w:trPr>
          <w:trHeight w:hRule="exact" w:val="320"/>
        </w:trPr>
        <w:tc>
          <w:tcPr>
            <w:tcW w:w="3133" w:type="dxa"/>
          </w:tcPr>
          <w:p w:rsidR="00C037F6" w:rsidRDefault="00D603C2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Unusable</w:t>
            </w:r>
          </w:p>
        </w:tc>
        <w:tc>
          <w:tcPr>
            <w:tcW w:w="2940" w:type="dxa"/>
          </w:tcPr>
          <w:p w:rsidR="00C037F6" w:rsidRDefault="0006646B">
            <w:pPr>
              <w:pStyle w:val="TableParagraph"/>
              <w:spacing w:before="43"/>
              <w:ind w:left="517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307" w:type="dxa"/>
          </w:tcPr>
          <w:p w:rsidR="00C037F6" w:rsidRDefault="00D603C2">
            <w:pPr>
              <w:pStyle w:val="TableParagraph"/>
              <w:spacing w:before="43"/>
              <w:ind w:left="1176"/>
              <w:rPr>
                <w:sz w:val="24"/>
              </w:rPr>
            </w:pPr>
            <w:r>
              <w:rPr>
                <w:sz w:val="24"/>
              </w:rPr>
              <w:t>Point Park University</w:t>
            </w:r>
          </w:p>
        </w:tc>
      </w:tr>
    </w:tbl>
    <w:p w:rsidR="00C037F6" w:rsidRPr="0006646B" w:rsidRDefault="00C037F6">
      <w:pPr>
        <w:pStyle w:val="BodyText"/>
        <w:spacing w:before="10"/>
        <w:rPr>
          <w:rFonts w:ascii="Arial"/>
          <w:b/>
          <w:sz w:val="28"/>
          <w:szCs w:val="28"/>
        </w:rPr>
      </w:pPr>
    </w:p>
    <w:p w:rsidR="00C037F6" w:rsidRPr="006C5D9E" w:rsidRDefault="00BA33AE">
      <w:pPr>
        <w:tabs>
          <w:tab w:val="left" w:pos="10232"/>
        </w:tabs>
        <w:ind w:left="176"/>
        <w:rPr>
          <w:rFonts w:asciiTheme="majorHAnsi" w:hAnsiTheme="majorHAnsi"/>
          <w:b/>
          <w:sz w:val="24"/>
          <w:szCs w:val="24"/>
        </w:rPr>
      </w:pPr>
      <w:r w:rsidRPr="006C5D9E">
        <w:rPr>
          <w:rFonts w:asciiTheme="majorHAnsi" w:hAnsiTheme="majorHAnsi"/>
          <w:b/>
          <w:sz w:val="24"/>
          <w:szCs w:val="24"/>
          <w:u w:val="thick"/>
        </w:rPr>
        <w:t>CONCERTS/</w:t>
      </w:r>
      <w:r w:rsidR="006C5D9E" w:rsidRPr="006C5D9E">
        <w:rPr>
          <w:rFonts w:asciiTheme="majorHAnsi" w:hAnsiTheme="majorHAnsi"/>
          <w:b/>
          <w:sz w:val="24"/>
          <w:szCs w:val="24"/>
          <w:u w:val="thick"/>
        </w:rPr>
        <w:t xml:space="preserve"> STAGED </w:t>
      </w:r>
      <w:r w:rsidRPr="006C5D9E">
        <w:rPr>
          <w:rFonts w:asciiTheme="majorHAnsi" w:hAnsiTheme="majorHAnsi"/>
          <w:b/>
          <w:sz w:val="24"/>
          <w:szCs w:val="24"/>
          <w:u w:val="thick"/>
        </w:rPr>
        <w:t>READINGS</w:t>
      </w:r>
    </w:p>
    <w:p w:rsidR="00C037F6" w:rsidRDefault="00D603C2">
      <w:pPr>
        <w:pStyle w:val="BodyText"/>
        <w:tabs>
          <w:tab w:val="left" w:pos="3776"/>
          <w:tab w:val="left" w:pos="7376"/>
        </w:tabs>
        <w:spacing w:before="130"/>
        <w:ind w:left="176"/>
      </w:pPr>
      <w:r>
        <w:t>The Curse of Atreus</w:t>
      </w:r>
      <w:r>
        <w:tab/>
      </w:r>
      <w:proofErr w:type="spellStart"/>
      <w:r>
        <w:t>Atreus</w:t>
      </w:r>
      <w:proofErr w:type="spellEnd"/>
      <w:r>
        <w:tab/>
        <w:t>12 Peers Theatre</w:t>
      </w:r>
    </w:p>
    <w:p w:rsidR="00C037F6" w:rsidRDefault="00D603C2">
      <w:pPr>
        <w:pStyle w:val="BodyText"/>
        <w:tabs>
          <w:tab w:val="left" w:pos="3791"/>
          <w:tab w:val="left" w:pos="7391"/>
        </w:tabs>
        <w:spacing w:before="116"/>
        <w:ind w:left="191"/>
      </w:pPr>
      <w:r>
        <w:t>code name: CYNTHIA</w:t>
      </w:r>
      <w:r>
        <w:tab/>
        <w:t>Ensemble</w:t>
      </w:r>
      <w:r>
        <w:tab/>
        <w:t>Pallas Theatre Collective</w:t>
      </w:r>
    </w:p>
    <w:p w:rsidR="00C037F6" w:rsidRDefault="00D603C2" w:rsidP="00226E5D">
      <w:pPr>
        <w:spacing w:before="17"/>
        <w:ind w:right="399"/>
        <w:jc w:val="right"/>
        <w:rPr>
          <w:rFonts w:asciiTheme="majorHAnsi" w:hAnsiTheme="majorHAnsi"/>
          <w:sz w:val="20"/>
        </w:rPr>
      </w:pPr>
      <w:r w:rsidRPr="00226E5D">
        <w:rPr>
          <w:rFonts w:asciiTheme="majorHAnsi" w:hAnsiTheme="majorHAnsi"/>
          <w:sz w:val="20"/>
        </w:rPr>
        <w:t>(Point Park University)</w:t>
      </w:r>
    </w:p>
    <w:p w:rsidR="0006646B" w:rsidRPr="006C5D9E" w:rsidRDefault="0006646B" w:rsidP="00226E5D">
      <w:pPr>
        <w:spacing w:before="17"/>
        <w:ind w:right="399"/>
        <w:jc w:val="right"/>
        <w:rPr>
          <w:rFonts w:asciiTheme="majorHAnsi" w:hAnsiTheme="majorHAnsi"/>
          <w:b/>
          <w:sz w:val="20"/>
        </w:rPr>
      </w:pPr>
    </w:p>
    <w:p w:rsidR="00C037F6" w:rsidRPr="006C5D9E" w:rsidRDefault="00D603C2">
      <w:pPr>
        <w:pStyle w:val="Heading1"/>
        <w:tabs>
          <w:tab w:val="left" w:pos="10218"/>
        </w:tabs>
        <w:ind w:left="184"/>
        <w:rPr>
          <w:sz w:val="24"/>
          <w:szCs w:val="24"/>
          <w:u w:val="none"/>
        </w:rPr>
      </w:pPr>
      <w:r w:rsidRPr="006C5D9E">
        <w:rPr>
          <w:rFonts w:asciiTheme="majorHAnsi" w:hAnsiTheme="majorHAnsi"/>
          <w:sz w:val="24"/>
          <w:szCs w:val="24"/>
          <w:u w:val="thick"/>
        </w:rPr>
        <w:t>TRAINING</w:t>
      </w:r>
    </w:p>
    <w:p w:rsidR="00C037F6" w:rsidRPr="00F95C2E" w:rsidRDefault="00D603C2" w:rsidP="006C5D9E">
      <w:pPr>
        <w:spacing w:before="153"/>
        <w:ind w:left="215"/>
        <w:rPr>
          <w:sz w:val="28"/>
          <w:szCs w:val="28"/>
        </w:rPr>
      </w:pPr>
      <w:r w:rsidRPr="00F95C2E">
        <w:rPr>
          <w:sz w:val="28"/>
          <w:szCs w:val="28"/>
        </w:rPr>
        <w:t>Point Park University: C</w:t>
      </w:r>
      <w:r w:rsidR="006C5D9E" w:rsidRPr="00F95C2E">
        <w:rPr>
          <w:sz w:val="28"/>
          <w:szCs w:val="28"/>
        </w:rPr>
        <w:t xml:space="preserve">onservatory of Performing Arts, </w:t>
      </w:r>
      <w:r w:rsidRPr="00F95C2E">
        <w:rPr>
          <w:sz w:val="28"/>
          <w:szCs w:val="28"/>
        </w:rPr>
        <w:t>BFA</w:t>
      </w:r>
      <w:r w:rsidR="00BA33AE" w:rsidRPr="00F95C2E">
        <w:rPr>
          <w:sz w:val="28"/>
          <w:szCs w:val="28"/>
        </w:rPr>
        <w:t xml:space="preserve"> Musical Theatre</w:t>
      </w:r>
    </w:p>
    <w:p w:rsidR="0006646B" w:rsidRDefault="0006646B" w:rsidP="0006646B">
      <w:pPr>
        <w:ind w:left="215"/>
        <w:rPr>
          <w:b/>
          <w:sz w:val="28"/>
        </w:rPr>
      </w:pPr>
    </w:p>
    <w:p w:rsidR="00C037F6" w:rsidRPr="006C5D9E" w:rsidRDefault="00D603C2">
      <w:pPr>
        <w:pStyle w:val="Heading1"/>
        <w:tabs>
          <w:tab w:val="left" w:pos="10130"/>
        </w:tabs>
        <w:spacing w:before="96"/>
        <w:ind w:left="179"/>
        <w:rPr>
          <w:rFonts w:asciiTheme="majorHAnsi" w:hAnsiTheme="majorHAnsi"/>
          <w:sz w:val="24"/>
          <w:szCs w:val="24"/>
          <w:u w:val="none"/>
        </w:rPr>
      </w:pPr>
      <w:bookmarkStart w:id="0" w:name="_GoBack"/>
      <w:bookmarkEnd w:id="0"/>
      <w:r w:rsidRPr="006C5D9E">
        <w:rPr>
          <w:rFonts w:asciiTheme="majorHAnsi" w:hAnsiTheme="majorHAnsi"/>
          <w:sz w:val="24"/>
          <w:szCs w:val="24"/>
          <w:u w:val="thick"/>
        </w:rPr>
        <w:t>SPECIAL</w:t>
      </w:r>
      <w:r w:rsidRPr="006C5D9E">
        <w:rPr>
          <w:rFonts w:asciiTheme="majorHAnsi" w:hAnsiTheme="majorHAnsi"/>
          <w:spacing w:val="41"/>
          <w:sz w:val="24"/>
          <w:szCs w:val="24"/>
          <w:u w:val="thick"/>
        </w:rPr>
        <w:t xml:space="preserve"> </w:t>
      </w:r>
      <w:r w:rsidRPr="006C5D9E">
        <w:rPr>
          <w:rFonts w:asciiTheme="majorHAnsi" w:hAnsiTheme="majorHAnsi"/>
          <w:sz w:val="24"/>
          <w:szCs w:val="24"/>
          <w:u w:val="thick"/>
        </w:rPr>
        <w:t>SKILLS</w:t>
      </w:r>
    </w:p>
    <w:p w:rsidR="00C037F6" w:rsidRPr="006C5D9E" w:rsidRDefault="00124E16">
      <w:pPr>
        <w:spacing w:before="79"/>
        <w:ind w:left="197"/>
        <w:rPr>
          <w:sz w:val="24"/>
          <w:szCs w:val="24"/>
        </w:rPr>
      </w:pPr>
      <w:r>
        <w:rPr>
          <w:sz w:val="24"/>
          <w:szCs w:val="24"/>
        </w:rPr>
        <w:t>Juggler</w:t>
      </w:r>
    </w:p>
    <w:sectPr w:rsidR="00C037F6" w:rsidRPr="006C5D9E" w:rsidSect="00226E5D">
      <w:type w:val="continuous"/>
      <w:pgSz w:w="12240" w:h="15840"/>
      <w:pgMar w:top="540" w:right="1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F6"/>
    <w:rsid w:val="0006646B"/>
    <w:rsid w:val="000717F5"/>
    <w:rsid w:val="00124E16"/>
    <w:rsid w:val="00226E5D"/>
    <w:rsid w:val="006C5D9E"/>
    <w:rsid w:val="00BA33AE"/>
    <w:rsid w:val="00C037F6"/>
    <w:rsid w:val="00D603C2"/>
    <w:rsid w:val="00D9366B"/>
    <w:rsid w:val="00EE5CA9"/>
    <w:rsid w:val="00F27C14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20B5"/>
  <w15:docId w15:val="{08FE621D-33AC-4FF9-A59A-26EC144E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6"/>
      <w:outlineLvl w:val="0"/>
    </w:pPr>
    <w:rPr>
      <w:rFonts w:ascii="Arial" w:eastAsia="Arial" w:hAnsi="Arial" w:cs="Arial"/>
      <w:b/>
      <w:bCs/>
      <w:sz w:val="30"/>
      <w:szCs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5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4866-6DA0-4692-B7B5-5FA00B04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Sample_Resume_1.xls</vt:lpstr>
    </vt:vector>
  </TitlesOfParts>
  <Company>Point Park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Sample_Resume_1.xls</dc:title>
  <dc:creator>Walker, Lamont J</dc:creator>
  <cp:lastModifiedBy>Walker, Lamont J</cp:lastModifiedBy>
  <cp:revision>3</cp:revision>
  <cp:lastPrinted>2017-02-20T16:44:00Z</cp:lastPrinted>
  <dcterms:created xsi:type="dcterms:W3CDTF">2017-02-24T17:19:00Z</dcterms:created>
  <dcterms:modified xsi:type="dcterms:W3CDTF">2017-02-24T18:20:00Z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2016-10-26T00:00:00Z</vt:filetime>
  </property>
</Properties>
</file>